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51" w:rsidRDefault="00383651"/>
    <w:p w:rsidR="00B27CD8" w:rsidRPr="00B27CD8" w:rsidRDefault="00B27CD8" w:rsidP="00B2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D8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</w:p>
    <w:p w:rsidR="00B27CD8" w:rsidRPr="00B27CD8" w:rsidRDefault="00B27CD8" w:rsidP="00B27CD8">
      <w:pPr>
        <w:ind w:left="360"/>
        <w:jc w:val="both"/>
        <w:rPr>
          <w:b/>
          <w:sz w:val="24"/>
          <w:szCs w:val="24"/>
        </w:rPr>
      </w:pPr>
      <w:r w:rsidRPr="00B27CD8">
        <w:rPr>
          <w:b/>
          <w:sz w:val="24"/>
          <w:szCs w:val="24"/>
        </w:rPr>
        <w:t>Определение кинетических характеристик процесса электролиза меди.</w:t>
      </w:r>
    </w:p>
    <w:p w:rsidR="00291BA1" w:rsidRDefault="00291BA1" w:rsidP="00291BA1">
      <w:pPr>
        <w:ind w:firstLine="454"/>
        <w:jc w:val="center"/>
        <w:rPr>
          <w:b/>
          <w:bCs/>
        </w:rPr>
      </w:pPr>
      <w:r>
        <w:rPr>
          <w:b/>
          <w:bCs/>
        </w:rPr>
        <w:t xml:space="preserve">Законы электролиза. </w:t>
      </w: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>Зависимость между количеством прошедшего через раствор электричества и количеством прореагировавшего на электроде вещества при электролизе устанавливается законами Фарадея.</w:t>
      </w:r>
    </w:p>
    <w:p w:rsidR="00291BA1" w:rsidRDefault="00291BA1" w:rsidP="00291BA1">
      <w:pPr>
        <w:ind w:firstLine="454"/>
        <w:jc w:val="both"/>
      </w:pPr>
      <w:r>
        <w:rPr>
          <w:b/>
          <w:bCs/>
        </w:rPr>
        <w:t xml:space="preserve">Первый закон Фарадея. </w:t>
      </w:r>
      <w:r>
        <w:t>Количества веществ, прореагировавших на электродах, прямо пропорциональны количеству прошедшего через раствор электричества:</w:t>
      </w:r>
    </w:p>
    <w:p w:rsidR="00291BA1" w:rsidRPr="00291BA1" w:rsidRDefault="00291BA1" w:rsidP="00291BA1">
      <w:pPr>
        <w:jc w:val="center"/>
      </w:pPr>
      <w:r>
        <w:rPr>
          <w:lang w:val="en-US"/>
        </w:rPr>
        <w:t>m</w:t>
      </w:r>
      <w:r w:rsidRPr="00291BA1">
        <w:t>=</w:t>
      </w:r>
      <w:r>
        <w:rPr>
          <w:lang w:val="en-US"/>
        </w:rPr>
        <w:t>K</w:t>
      </w:r>
      <w:r>
        <w:rPr>
          <w:vertAlign w:val="subscript"/>
        </w:rPr>
        <w:t>э</w:t>
      </w:r>
      <w:r>
        <w:rPr>
          <w:lang w:val="en-US"/>
        </w:rPr>
        <w:t>Q</w:t>
      </w:r>
      <w:r w:rsidRPr="00291BA1">
        <w:t>=</w:t>
      </w:r>
      <w:proofErr w:type="gramStart"/>
      <w:r>
        <w:rPr>
          <w:lang w:val="en-US"/>
        </w:rPr>
        <w:t>K</w:t>
      </w:r>
      <w:r>
        <w:rPr>
          <w:vertAlign w:val="subscript"/>
        </w:rPr>
        <w:t>э</w:t>
      </w:r>
      <w:r>
        <w:rPr>
          <w:lang w:val="en-US"/>
        </w:rPr>
        <w:t>It</w:t>
      </w:r>
      <w:r w:rsidRPr="00291BA1">
        <w:t xml:space="preserve"> ,</w:t>
      </w:r>
      <w:proofErr w:type="gramEnd"/>
      <w:r w:rsidRPr="00291BA1">
        <w:t xml:space="preserve">                                   (1)</w:t>
      </w:r>
    </w:p>
    <w:p w:rsidR="00291BA1" w:rsidRDefault="00291BA1" w:rsidP="00291BA1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m</w:t>
      </w:r>
      <w:r>
        <w:rPr>
          <w:szCs w:val="28"/>
        </w:rPr>
        <w:t xml:space="preserve">  - масса прореагировавшего на электроде вещества; </w:t>
      </w:r>
      <w:proofErr w:type="gramStart"/>
      <w:r>
        <w:rPr>
          <w:szCs w:val="28"/>
          <w:lang w:val="en-US"/>
        </w:rPr>
        <w:t>K</w:t>
      </w:r>
      <w:proofErr w:type="gramEnd"/>
      <w:r>
        <w:rPr>
          <w:szCs w:val="28"/>
        </w:rPr>
        <w:t xml:space="preserve">э – коэффициент пропорциональности; </w:t>
      </w:r>
      <w:r>
        <w:rPr>
          <w:szCs w:val="28"/>
          <w:lang w:val="en-US"/>
        </w:rPr>
        <w:t>Q</w:t>
      </w:r>
      <w:r>
        <w:rPr>
          <w:szCs w:val="28"/>
        </w:rPr>
        <w:t xml:space="preserve"> – количество прошедшего через границу электрод-раствор электричества; </w:t>
      </w:r>
      <w:r>
        <w:rPr>
          <w:szCs w:val="28"/>
          <w:lang w:val="en-US"/>
        </w:rPr>
        <w:t>I</w:t>
      </w:r>
      <w:r>
        <w:rPr>
          <w:szCs w:val="28"/>
        </w:rPr>
        <w:t xml:space="preserve"> – сила тока; </w:t>
      </w:r>
      <w:r>
        <w:rPr>
          <w:szCs w:val="28"/>
          <w:lang w:val="en-US"/>
        </w:rPr>
        <w:t>t</w:t>
      </w:r>
      <w:r>
        <w:rPr>
          <w:szCs w:val="28"/>
        </w:rPr>
        <w:t xml:space="preserve"> – время электролиза. </w:t>
      </w:r>
    </w:p>
    <w:p w:rsidR="00291BA1" w:rsidRDefault="00291BA1" w:rsidP="00291BA1">
      <w:pPr>
        <w:ind w:firstLine="454"/>
        <w:jc w:val="both"/>
      </w:pPr>
      <w:r>
        <w:t xml:space="preserve">  Если в уравнении (1) силу тока выразить в амперах (А), а </w:t>
      </w:r>
      <w:r>
        <w:rPr>
          <w:lang w:val="en-US"/>
        </w:rPr>
        <w:t>t</w:t>
      </w:r>
      <w:r>
        <w:t xml:space="preserve"> – в часах (ч), то </w:t>
      </w:r>
      <w:r>
        <w:rPr>
          <w:lang w:val="en-US"/>
        </w:rPr>
        <w:t>m</w:t>
      </w:r>
      <w:r>
        <w:t>=</w:t>
      </w:r>
      <w:proofErr w:type="gramStart"/>
      <w:r>
        <w:rPr>
          <w:lang w:val="en-US"/>
        </w:rPr>
        <w:t>K</w:t>
      </w:r>
      <w:proofErr w:type="gramEnd"/>
      <w:r>
        <w:rPr>
          <w:vertAlign w:val="subscript"/>
        </w:rPr>
        <w:t xml:space="preserve">э  </w:t>
      </w:r>
      <w:r>
        <w:t xml:space="preserve">при </w:t>
      </w:r>
      <w:r>
        <w:rPr>
          <w:lang w:val="en-US"/>
        </w:rPr>
        <w:t>It</w:t>
      </w:r>
      <w:r>
        <w:t>=1А</w:t>
      </w:r>
      <w:r>
        <w:sym w:font="Symbol" w:char="F0D7"/>
      </w:r>
      <w:r>
        <w:t>ч.</w:t>
      </w:r>
    </w:p>
    <w:p w:rsidR="00291BA1" w:rsidRDefault="00291BA1" w:rsidP="00291BA1">
      <w:pPr>
        <w:ind w:firstLine="454"/>
        <w:jc w:val="both"/>
      </w:pPr>
      <w:r>
        <w:tab/>
        <w:t xml:space="preserve">Коэффициент пропорциональности </w:t>
      </w:r>
      <w:proofErr w:type="gramStart"/>
      <w:r>
        <w:rPr>
          <w:lang w:val="en-US"/>
        </w:rPr>
        <w:t>K</w:t>
      </w:r>
      <w:proofErr w:type="gramEnd"/>
      <w:r>
        <w:rPr>
          <w:vertAlign w:val="subscript"/>
        </w:rPr>
        <w:t>э</w:t>
      </w:r>
      <w:r>
        <w:t xml:space="preserve"> называется </w:t>
      </w:r>
      <w:r>
        <w:rPr>
          <w:b/>
          <w:iCs/>
        </w:rPr>
        <w:t>электрохимическим эквивалентом.</w:t>
      </w:r>
      <w:r>
        <w:rPr>
          <w:i/>
          <w:iCs/>
        </w:rPr>
        <w:t xml:space="preserve"> </w:t>
      </w:r>
      <w:r>
        <w:t xml:space="preserve">Он представляет собой </w:t>
      </w:r>
      <w:r>
        <w:rPr>
          <w:u w:val="single"/>
        </w:rPr>
        <w:t>количество вещества</w:t>
      </w:r>
      <w:r>
        <w:t xml:space="preserve">, выраженное </w:t>
      </w:r>
      <w:r>
        <w:rPr>
          <w:u w:val="single"/>
        </w:rPr>
        <w:t>в граммах</w:t>
      </w:r>
      <w:r>
        <w:t xml:space="preserve">, которое выделяется на электроде при прохождении </w:t>
      </w:r>
      <w:r>
        <w:rPr>
          <w:u w:val="single"/>
        </w:rPr>
        <w:t>1А</w:t>
      </w:r>
      <w:r>
        <w:rPr>
          <w:u w:val="single"/>
        </w:rPr>
        <w:sym w:font="Symbol" w:char="F0D7"/>
      </w:r>
      <w:r>
        <w:rPr>
          <w:u w:val="single"/>
        </w:rPr>
        <w:t>ч</w:t>
      </w:r>
      <w:r>
        <w:t xml:space="preserve"> электричества.</w:t>
      </w:r>
    </w:p>
    <w:p w:rsidR="00291BA1" w:rsidRDefault="00291BA1" w:rsidP="00291BA1">
      <w:pPr>
        <w:ind w:firstLine="454"/>
        <w:jc w:val="both"/>
      </w:pPr>
      <w:r>
        <w:tab/>
      </w:r>
      <w:r>
        <w:rPr>
          <w:b/>
          <w:bCs/>
        </w:rPr>
        <w:t>Второй закон Фарадея.</w:t>
      </w:r>
      <w:r>
        <w:t xml:space="preserve"> При прохождении через различные электролиты одного и того же количества электричества массы различных веществ, прореагировавших  (выделившихся) на электродах, пропорциональны химическим эквивалентам этих веществ или молярным массам эквивалентов (</w:t>
      </w:r>
      <w:proofErr w:type="spellStart"/>
      <w:r>
        <w:t>М</w:t>
      </w:r>
      <w:r>
        <w:rPr>
          <w:vertAlign w:val="subscript"/>
        </w:rPr>
        <w:t>экв</w:t>
      </w:r>
      <w:proofErr w:type="spellEnd"/>
      <w:r>
        <w:t>):</w:t>
      </w:r>
    </w:p>
    <w:p w:rsidR="00291BA1" w:rsidRDefault="00291BA1" w:rsidP="00291BA1">
      <w:pPr>
        <w:ind w:firstLine="454"/>
        <w:jc w:val="center"/>
      </w:pP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: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: </w:t>
      </w:r>
      <w:r>
        <w:rPr>
          <w:lang w:val="en-US"/>
        </w:rPr>
        <w:t>m</w:t>
      </w:r>
      <w:r>
        <w:rPr>
          <w:vertAlign w:val="subscript"/>
        </w:rPr>
        <w:t>3</w:t>
      </w:r>
      <w:r>
        <w:t>= М</w:t>
      </w:r>
      <w:r>
        <w:rPr>
          <w:vertAlign w:val="subscript"/>
        </w:rPr>
        <w:t>экв1</w:t>
      </w:r>
      <w:r>
        <w:t>: М</w:t>
      </w:r>
      <w:r>
        <w:rPr>
          <w:vertAlign w:val="subscript"/>
        </w:rPr>
        <w:t>экв2</w:t>
      </w:r>
      <w:r>
        <w:t>: М</w:t>
      </w:r>
      <w:r>
        <w:rPr>
          <w:vertAlign w:val="subscript"/>
        </w:rPr>
        <w:t>экв3</w:t>
      </w:r>
    </w:p>
    <w:p w:rsidR="00291BA1" w:rsidRDefault="00291BA1" w:rsidP="00291BA1">
      <w:pPr>
        <w:ind w:firstLine="454"/>
        <w:jc w:val="both"/>
      </w:pPr>
      <w:r>
        <w:rPr>
          <w:b/>
          <w:iCs/>
        </w:rPr>
        <w:t>Химическим эквивалентом (Э)</w:t>
      </w:r>
      <w:r>
        <w:rPr>
          <w:i/>
          <w:iCs/>
        </w:rPr>
        <w:t xml:space="preserve"> </w:t>
      </w:r>
      <w:r>
        <w:t>какого-либо элемента называют отношение атомной массы этого элемента к его валентности, т.е. к числу электронов, участвующих   в химических реакциях атома этого элемента с другими атомами.</w:t>
      </w:r>
    </w:p>
    <w:p w:rsidR="00291BA1" w:rsidRDefault="00291BA1" w:rsidP="00291BA1">
      <w:pPr>
        <w:ind w:firstLine="454"/>
        <w:jc w:val="both"/>
      </w:pPr>
      <w:r>
        <w:tab/>
        <w:t>Таким образом, второй закон Фарадея устанавливает зависимость количества прореагировавшего на электродах вещества при прохождении определенного количества электричества от природы данного вещества.</w:t>
      </w:r>
    </w:p>
    <w:p w:rsidR="00291BA1" w:rsidRDefault="00291BA1" w:rsidP="00291BA1">
      <w:pPr>
        <w:ind w:firstLine="454"/>
        <w:jc w:val="both"/>
      </w:pPr>
      <w:r>
        <w:tab/>
        <w:t>Поясним этот закон примером.</w:t>
      </w:r>
    </w:p>
    <w:p w:rsidR="00291BA1" w:rsidRDefault="00291BA1" w:rsidP="00291BA1">
      <w:pPr>
        <w:ind w:firstLine="454"/>
        <w:jc w:val="both"/>
      </w:pPr>
      <w:r>
        <w:t xml:space="preserve">Из раствора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  <w:r>
        <w:t xml:space="preserve"> при электролизе на аноде выделяется хлор, на катоде – медь, т.е.</w:t>
      </w:r>
    </w:p>
    <w:p w:rsidR="00291BA1" w:rsidRPr="00291BA1" w:rsidRDefault="00291BA1" w:rsidP="00291BA1">
      <w:pPr>
        <w:jc w:val="center"/>
      </w:pPr>
      <w:r>
        <w:t>катод</w:t>
      </w:r>
      <w:r w:rsidRPr="00291BA1">
        <w:t xml:space="preserve">: </w:t>
      </w:r>
      <w:r>
        <w:rPr>
          <w:lang w:val="en-US"/>
        </w:rPr>
        <w:t>Cu</w:t>
      </w:r>
      <w:r w:rsidRPr="00291BA1">
        <w:rPr>
          <w:vertAlign w:val="superscript"/>
        </w:rPr>
        <w:t>2+</w:t>
      </w:r>
      <w:r w:rsidRPr="00291BA1">
        <w:t>+2</w:t>
      </w:r>
      <w:r>
        <w:rPr>
          <w:lang w:val="en-US"/>
        </w:rPr>
        <w:t>e</w:t>
      </w:r>
      <w:r w:rsidRPr="00291BA1">
        <w:rPr>
          <w:vertAlign w:val="superscript"/>
        </w:rPr>
        <w:t>-</w:t>
      </w:r>
      <w:r>
        <w:rPr>
          <w:lang w:val="en-US"/>
        </w:rPr>
        <w:sym w:font="Symbol" w:char="F0AE"/>
      </w:r>
      <w:r>
        <w:rPr>
          <w:lang w:val="en-US"/>
        </w:rPr>
        <w:t>Cu</w:t>
      </w:r>
    </w:p>
    <w:p w:rsidR="00291BA1" w:rsidRDefault="00291BA1" w:rsidP="00291BA1">
      <w:pPr>
        <w:jc w:val="center"/>
        <w:rPr>
          <w:vertAlign w:val="superscript"/>
        </w:rPr>
      </w:pPr>
      <w:r>
        <w:t>анод: 2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</w:rPr>
        <w:t>-</w:t>
      </w:r>
      <w:r>
        <w:rPr>
          <w:lang w:val="en-US"/>
        </w:rPr>
        <w:sym w:font="Symbol" w:char="F0AE"/>
      </w:r>
      <w:r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>+2</w:t>
      </w:r>
      <w:r>
        <w:rPr>
          <w:lang w:val="en-US"/>
        </w:rPr>
        <w:t>e</w:t>
      </w:r>
      <w:r>
        <w:rPr>
          <w:vertAlign w:val="superscript"/>
        </w:rPr>
        <w:t>-</w:t>
      </w: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>Если электролиз проводить какое-то время и затем определить количество выделившихся на катоде меди и выделившегося на аноде хлора, то (если потери электродных продуктов отсутствовали) можно записать:</w:t>
      </w:r>
      <w:r w:rsidRPr="00305500">
        <w:rPr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559308306" r:id="rId6"/>
        </w:object>
      </w:r>
    </w:p>
    <w:p w:rsidR="00291BA1" w:rsidRDefault="00291BA1" w:rsidP="00291BA1">
      <w:pPr>
        <w:pStyle w:val="a4"/>
        <w:ind w:firstLine="454"/>
        <w:jc w:val="center"/>
        <w:rPr>
          <w:sz w:val="24"/>
          <w:lang w:val="en-US"/>
        </w:rPr>
      </w:pPr>
      <w:r w:rsidRPr="00305500">
        <w:rPr>
          <w:position w:val="-14"/>
          <w:sz w:val="24"/>
          <w:lang w:val="en-US"/>
        </w:rPr>
        <w:object w:dxaOrig="2079" w:dyaOrig="380">
          <v:shape id="_x0000_i1026" type="#_x0000_t75" style="width:104.25pt;height:18.75pt" o:ole="">
            <v:imagedata r:id="rId7" o:title=""/>
          </v:shape>
          <o:OLEObject Type="Embed" ProgID="Equation.3" ShapeID="_x0000_i1026" DrawAspect="Content" ObjectID="_1559308307" r:id="rId8"/>
        </w:object>
      </w:r>
    </w:p>
    <w:p w:rsidR="00291BA1" w:rsidRDefault="00291BA1" w:rsidP="00291BA1">
      <w:pPr>
        <w:pStyle w:val="a4"/>
        <w:ind w:firstLine="454"/>
        <w:rPr>
          <w:sz w:val="24"/>
          <w:szCs w:val="28"/>
        </w:rPr>
      </w:pPr>
      <w:r>
        <w:rPr>
          <w:sz w:val="24"/>
          <w:szCs w:val="28"/>
        </w:rPr>
        <w:t xml:space="preserve">где </w:t>
      </w:r>
      <w:r w:rsidRPr="00305500">
        <w:rPr>
          <w:position w:val="-12"/>
          <w:sz w:val="24"/>
          <w:szCs w:val="28"/>
        </w:rPr>
        <w:object w:dxaOrig="420" w:dyaOrig="360">
          <v:shape id="_x0000_i1027" type="#_x0000_t75" style="width:21pt;height:18pt" o:ole="">
            <v:imagedata r:id="rId9" o:title=""/>
          </v:shape>
          <o:OLEObject Type="Embed" ProgID="Equation.3" ShapeID="_x0000_i1027" DrawAspect="Content" ObjectID="_1559308308" r:id="rId10"/>
        </w:object>
      </w:r>
      <w:r>
        <w:rPr>
          <w:sz w:val="24"/>
          <w:szCs w:val="28"/>
        </w:rPr>
        <w:t xml:space="preserve">и </w:t>
      </w:r>
      <w:r w:rsidRPr="00305500">
        <w:rPr>
          <w:position w:val="-14"/>
          <w:sz w:val="24"/>
          <w:szCs w:val="28"/>
        </w:rPr>
        <w:object w:dxaOrig="460" w:dyaOrig="380">
          <v:shape id="_x0000_i1028" type="#_x0000_t75" style="width:23.25pt;height:18.75pt" o:ole="">
            <v:imagedata r:id="rId11" o:title=""/>
          </v:shape>
          <o:OLEObject Type="Embed" ProgID="Equation.3" ShapeID="_x0000_i1028" DrawAspect="Content" ObjectID="_1559308309" r:id="rId12"/>
        </w:object>
      </w:r>
      <w:r>
        <w:rPr>
          <w:sz w:val="24"/>
          <w:szCs w:val="28"/>
        </w:rPr>
        <w:t xml:space="preserve">- количества </w:t>
      </w:r>
      <w:proofErr w:type="gramStart"/>
      <w:r>
        <w:rPr>
          <w:sz w:val="24"/>
          <w:szCs w:val="28"/>
        </w:rPr>
        <w:t>выделившихся</w:t>
      </w:r>
      <w:proofErr w:type="gramEnd"/>
      <w:r>
        <w:rPr>
          <w:sz w:val="24"/>
          <w:szCs w:val="28"/>
        </w:rPr>
        <w:t xml:space="preserve"> меди и хлора;</w:t>
      </w:r>
    </w:p>
    <w:p w:rsidR="00291BA1" w:rsidRDefault="00291BA1" w:rsidP="00291BA1">
      <w:pPr>
        <w:pStyle w:val="a4"/>
        <w:ind w:firstLine="454"/>
        <w:rPr>
          <w:sz w:val="24"/>
          <w:szCs w:val="28"/>
        </w:rPr>
      </w:pPr>
      <w:r w:rsidRPr="00305500">
        <w:rPr>
          <w:position w:val="-12"/>
          <w:sz w:val="24"/>
          <w:szCs w:val="28"/>
        </w:rPr>
        <w:object w:dxaOrig="400" w:dyaOrig="360">
          <v:shape id="_x0000_i1029" type="#_x0000_t75" style="width:20.25pt;height:18pt" o:ole="">
            <v:imagedata r:id="rId13" o:title=""/>
          </v:shape>
          <o:OLEObject Type="Embed" ProgID="Equation.3" ShapeID="_x0000_i1029" DrawAspect="Content" ObjectID="_1559308310" r:id="rId14"/>
        </w:object>
      </w:r>
      <w:r>
        <w:rPr>
          <w:sz w:val="24"/>
          <w:szCs w:val="28"/>
        </w:rPr>
        <w:t xml:space="preserve">и </w:t>
      </w:r>
      <w:r w:rsidRPr="00305500">
        <w:rPr>
          <w:position w:val="-14"/>
          <w:sz w:val="24"/>
          <w:szCs w:val="28"/>
        </w:rPr>
        <w:object w:dxaOrig="440" w:dyaOrig="380">
          <v:shape id="_x0000_i1030" type="#_x0000_t75" style="width:21.75pt;height:18.75pt" o:ole="">
            <v:imagedata r:id="rId15" o:title=""/>
          </v:shape>
          <o:OLEObject Type="Embed" ProgID="Equation.3" ShapeID="_x0000_i1030" DrawAspect="Content" ObjectID="_1559308311" r:id="rId16"/>
        </w:object>
      </w:r>
      <w:r>
        <w:rPr>
          <w:sz w:val="24"/>
          <w:szCs w:val="28"/>
        </w:rPr>
        <w:t xml:space="preserve"> - химические эквиваленты меди и хлора.</w:t>
      </w: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>В общем случае:</w:t>
      </w:r>
    </w:p>
    <w:p w:rsidR="00291BA1" w:rsidRDefault="00291BA1" w:rsidP="00291BA1">
      <w:pPr>
        <w:pStyle w:val="a4"/>
        <w:ind w:firstLine="0"/>
        <w:jc w:val="center"/>
        <w:rPr>
          <w:sz w:val="24"/>
        </w:rPr>
      </w:pPr>
      <w:r w:rsidRPr="00305500">
        <w:rPr>
          <w:position w:val="-12"/>
          <w:sz w:val="24"/>
        </w:rPr>
        <w:object w:dxaOrig="3200" w:dyaOrig="360">
          <v:shape id="_x0000_i1031" type="#_x0000_t75" style="width:159.75pt;height:18pt" o:ole="">
            <v:imagedata r:id="rId17" o:title=""/>
          </v:shape>
          <o:OLEObject Type="Embed" ProgID="Equation.3" ShapeID="_x0000_i1031" DrawAspect="Content" ObjectID="_1559308312" r:id="rId18"/>
        </w:object>
      </w:r>
      <w:r>
        <w:rPr>
          <w:sz w:val="24"/>
        </w:rPr>
        <w:t xml:space="preserve">                                   (2)</w:t>
      </w: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 xml:space="preserve">На основании многочисленных экспериментов было установлено, что если через раствор пропущено количество электричества </w:t>
      </w:r>
      <w:r>
        <w:rPr>
          <w:sz w:val="24"/>
          <w:lang w:val="en-US"/>
        </w:rPr>
        <w:t>F</w:t>
      </w:r>
      <w:r>
        <w:rPr>
          <w:sz w:val="24"/>
        </w:rPr>
        <w:t xml:space="preserve">, называемое </w:t>
      </w:r>
      <w:r>
        <w:rPr>
          <w:b/>
          <w:iCs/>
          <w:sz w:val="24"/>
        </w:rPr>
        <w:t>числом Фарадея</w:t>
      </w:r>
      <w:r>
        <w:rPr>
          <w:b/>
          <w:sz w:val="24"/>
        </w:rPr>
        <w:t xml:space="preserve"> (или </w:t>
      </w:r>
      <w:r>
        <w:rPr>
          <w:b/>
          <w:iCs/>
          <w:sz w:val="24"/>
        </w:rPr>
        <w:t>фарадеем</w:t>
      </w:r>
      <w:r>
        <w:rPr>
          <w:b/>
          <w:sz w:val="24"/>
        </w:rPr>
        <w:t>)</w:t>
      </w:r>
      <w:r>
        <w:rPr>
          <w:sz w:val="24"/>
        </w:rPr>
        <w:t xml:space="preserve"> и равное 96484 Кл (кулон) или 26,8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sym w:font="Symbol" w:char="F0D7"/>
      </w:r>
      <w:r>
        <w:rPr>
          <w:sz w:val="24"/>
        </w:rPr>
        <w:t>ч, то количество выделившегося вещества равно его химическому эквиваленту, т.е. учитывая (1), получим:</w:t>
      </w:r>
    </w:p>
    <w:p w:rsidR="00291BA1" w:rsidRDefault="00291BA1" w:rsidP="00291BA1">
      <w:pPr>
        <w:pStyle w:val="a4"/>
        <w:ind w:firstLine="0"/>
        <w:jc w:val="center"/>
        <w:rPr>
          <w:sz w:val="24"/>
        </w:rPr>
      </w:pPr>
      <w:r>
        <w:rPr>
          <w:sz w:val="24"/>
          <w:lang w:val="en-US"/>
        </w:rPr>
        <w:t>m</w:t>
      </w:r>
      <w:proofErr w:type="spellStart"/>
      <w:r>
        <w:rPr>
          <w:sz w:val="24"/>
        </w:rPr>
        <w:t>=Э=К</w:t>
      </w:r>
      <w:r>
        <w:rPr>
          <w:sz w:val="24"/>
          <w:vertAlign w:val="subscript"/>
        </w:rPr>
        <w:t>э</w:t>
      </w:r>
      <w:proofErr w:type="spellEnd"/>
      <w:r>
        <w:rPr>
          <w:sz w:val="24"/>
          <w:lang w:val="en-US"/>
        </w:rPr>
        <w:t>F</w:t>
      </w:r>
      <w:r>
        <w:rPr>
          <w:sz w:val="24"/>
        </w:rPr>
        <w:t xml:space="preserve">                                    (3)</w:t>
      </w: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>откуда</w:t>
      </w:r>
    </w:p>
    <w:p w:rsidR="00291BA1" w:rsidRDefault="00291BA1" w:rsidP="00291BA1">
      <w:pPr>
        <w:pStyle w:val="a4"/>
        <w:ind w:firstLine="0"/>
        <w:jc w:val="center"/>
        <w:rPr>
          <w:sz w:val="24"/>
        </w:rPr>
      </w:pPr>
      <w:proofErr w:type="spellStart"/>
      <w:r>
        <w:rPr>
          <w:sz w:val="24"/>
        </w:rPr>
        <w:t>К</w:t>
      </w:r>
      <w:r>
        <w:rPr>
          <w:sz w:val="24"/>
          <w:vertAlign w:val="subscript"/>
        </w:rPr>
        <w:t>э</w:t>
      </w:r>
      <w:proofErr w:type="gramStart"/>
      <w:r>
        <w:rPr>
          <w:sz w:val="24"/>
        </w:rPr>
        <w:t>=</w:t>
      </w:r>
      <w:proofErr w:type="spellEnd"/>
      <w:r>
        <w:rPr>
          <w:sz w:val="24"/>
        </w:rPr>
        <w:t xml:space="preserve"> Э</w:t>
      </w:r>
      <w:proofErr w:type="gramEnd"/>
      <w:r>
        <w:rPr>
          <w:sz w:val="24"/>
        </w:rPr>
        <w:t xml:space="preserve">/ </w:t>
      </w:r>
      <w:r>
        <w:rPr>
          <w:sz w:val="24"/>
          <w:lang w:val="en-US"/>
        </w:rPr>
        <w:t>F</w:t>
      </w:r>
      <w:r>
        <w:rPr>
          <w:sz w:val="24"/>
        </w:rPr>
        <w:t xml:space="preserve">                                    (4)</w:t>
      </w:r>
    </w:p>
    <w:p w:rsidR="00291BA1" w:rsidRDefault="00291BA1" w:rsidP="00291BA1">
      <w:pPr>
        <w:pStyle w:val="a4"/>
        <w:ind w:firstLine="454"/>
        <w:rPr>
          <w:sz w:val="24"/>
        </w:rPr>
      </w:pPr>
      <w:r>
        <w:rPr>
          <w:sz w:val="24"/>
        </w:rPr>
        <w:t xml:space="preserve">Уравнения (4) устанавливает связь между электрохимическим и химическим эквивалентами. Для вычисления </w:t>
      </w:r>
      <w:proofErr w:type="spellStart"/>
      <w:r>
        <w:rPr>
          <w:sz w:val="24"/>
        </w:rPr>
        <w:t>К</w:t>
      </w:r>
      <w:r>
        <w:rPr>
          <w:sz w:val="24"/>
          <w:vertAlign w:val="subscript"/>
        </w:rPr>
        <w:t>э</w:t>
      </w:r>
      <w:proofErr w:type="spellEnd"/>
      <w:r>
        <w:rPr>
          <w:sz w:val="24"/>
        </w:rPr>
        <w:t xml:space="preserve"> по уравнению (4) значение числа Фарадея нужно подставлять в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sym w:font="Symbol" w:char="F0D7"/>
      </w:r>
      <w:r>
        <w:rPr>
          <w:sz w:val="24"/>
        </w:rPr>
        <w:t>ч.</w:t>
      </w:r>
    </w:p>
    <w:p w:rsidR="00291BA1" w:rsidRDefault="00291BA1" w:rsidP="00291BA1">
      <w:pPr>
        <w:pStyle w:val="a4"/>
        <w:ind w:firstLine="454"/>
        <w:jc w:val="center"/>
        <w:rPr>
          <w:b/>
          <w:bCs/>
          <w:sz w:val="24"/>
        </w:rPr>
      </w:pPr>
    </w:p>
    <w:p w:rsidR="00291BA1" w:rsidRDefault="00291BA1" w:rsidP="00291BA1">
      <w:pPr>
        <w:pStyle w:val="a4"/>
        <w:ind w:firstLine="454"/>
        <w:jc w:val="center"/>
        <w:rPr>
          <w:b/>
          <w:bCs/>
          <w:sz w:val="24"/>
        </w:rPr>
      </w:pPr>
      <w:r>
        <w:rPr>
          <w:b/>
          <w:bCs/>
          <w:sz w:val="24"/>
        </w:rPr>
        <w:t>Побочные процессы при электролизе.</w:t>
      </w:r>
    </w:p>
    <w:p w:rsidR="00291BA1" w:rsidRPr="00291BA1" w:rsidRDefault="00291BA1" w:rsidP="00291BA1">
      <w:pPr>
        <w:pStyle w:val="a4"/>
        <w:ind w:firstLine="454"/>
        <w:rPr>
          <w:sz w:val="24"/>
        </w:rPr>
      </w:pPr>
      <w:r w:rsidRPr="00291BA1">
        <w:rPr>
          <w:sz w:val="24"/>
        </w:rPr>
        <w:t>При практическом осуществлении электролиза часто наблюдаются кажущиеся отклонения от законов Фарадея. Приведем несколько примеров.</w:t>
      </w:r>
    </w:p>
    <w:p w:rsidR="00291BA1" w:rsidRPr="00291BA1" w:rsidRDefault="00291BA1" w:rsidP="00291BA1">
      <w:pPr>
        <w:ind w:firstLine="454"/>
        <w:jc w:val="both"/>
        <w:rPr>
          <w:rFonts w:ascii="Times New Roman" w:hAnsi="Times New Roman" w:cs="Times New Roman"/>
        </w:rPr>
      </w:pPr>
      <w:r w:rsidRPr="00291BA1">
        <w:rPr>
          <w:rFonts w:ascii="Times New Roman" w:hAnsi="Times New Roman" w:cs="Times New Roman"/>
        </w:rPr>
        <w:t xml:space="preserve">При электролизе раствора </w:t>
      </w:r>
      <w:proofErr w:type="spellStart"/>
      <w:r w:rsidRPr="00291BA1">
        <w:rPr>
          <w:rFonts w:ascii="Times New Roman" w:hAnsi="Times New Roman" w:cs="Times New Roman"/>
          <w:lang w:val="en-US"/>
        </w:rPr>
        <w:t>CuSO</w:t>
      </w:r>
      <w:proofErr w:type="spellEnd"/>
      <w:r w:rsidRPr="00291BA1">
        <w:rPr>
          <w:rFonts w:ascii="Times New Roman" w:hAnsi="Times New Roman" w:cs="Times New Roman"/>
          <w:vertAlign w:val="subscript"/>
        </w:rPr>
        <w:t>4</w:t>
      </w:r>
      <w:r w:rsidRPr="00291BA1">
        <w:rPr>
          <w:rFonts w:ascii="Times New Roman" w:hAnsi="Times New Roman" w:cs="Times New Roman"/>
        </w:rPr>
        <w:t xml:space="preserve"> на катоде выделяется медь. Если через раствор пропущен 1</w:t>
      </w:r>
      <w:proofErr w:type="gramStart"/>
      <w:r w:rsidRPr="00291BA1">
        <w:rPr>
          <w:rFonts w:ascii="Times New Roman" w:hAnsi="Times New Roman" w:cs="Times New Roman"/>
        </w:rPr>
        <w:t xml:space="preserve"> А</w:t>
      </w:r>
      <w:proofErr w:type="gramEnd"/>
      <w:r w:rsidRPr="00291BA1">
        <w:rPr>
          <w:rFonts w:ascii="Times New Roman" w:hAnsi="Times New Roman" w:cs="Times New Roman"/>
        </w:rPr>
        <w:sym w:font="Symbol" w:char="F0D7"/>
      </w:r>
      <w:r w:rsidRPr="00291BA1">
        <w:rPr>
          <w:rFonts w:ascii="Times New Roman" w:hAnsi="Times New Roman" w:cs="Times New Roman"/>
        </w:rPr>
        <w:t xml:space="preserve">ч электричества, то согласно законам Фарадея на катоде должен выделиться электрохимический эквивалент меди – 2,3729 г. Однако в ряде случаев, в частности при использовании высоких плотностей тока, параллельно с основной реакцией </w:t>
      </w:r>
      <w:r w:rsidRPr="00291BA1">
        <w:rPr>
          <w:rFonts w:ascii="Times New Roman" w:hAnsi="Times New Roman" w:cs="Times New Roman"/>
          <w:lang w:val="en-US"/>
        </w:rPr>
        <w:t>Cu</w:t>
      </w:r>
      <w:r w:rsidRPr="00291BA1">
        <w:rPr>
          <w:rFonts w:ascii="Times New Roman" w:hAnsi="Times New Roman" w:cs="Times New Roman"/>
          <w:vertAlign w:val="superscript"/>
        </w:rPr>
        <w:t>2+</w:t>
      </w:r>
      <w:r w:rsidRPr="00291BA1">
        <w:rPr>
          <w:rFonts w:ascii="Times New Roman" w:hAnsi="Times New Roman" w:cs="Times New Roman"/>
        </w:rPr>
        <w:t>+2</w:t>
      </w:r>
      <w:r w:rsidRPr="00291BA1">
        <w:rPr>
          <w:rFonts w:ascii="Times New Roman" w:hAnsi="Times New Roman" w:cs="Times New Roman"/>
          <w:lang w:val="en-US"/>
        </w:rPr>
        <w:t>e</w:t>
      </w:r>
      <w:r w:rsidRPr="00291BA1">
        <w:rPr>
          <w:rFonts w:ascii="Times New Roman" w:hAnsi="Times New Roman" w:cs="Times New Roman"/>
          <w:vertAlign w:val="superscript"/>
        </w:rPr>
        <w:t>-</w:t>
      </w:r>
      <w:r w:rsidRPr="00291BA1">
        <w:rPr>
          <w:rFonts w:ascii="Times New Roman" w:hAnsi="Times New Roman" w:cs="Times New Roman"/>
          <w:lang w:val="en-US"/>
        </w:rPr>
        <w:sym w:font="Symbol" w:char="F0AE"/>
      </w:r>
      <w:r w:rsidRPr="00291BA1">
        <w:rPr>
          <w:rFonts w:ascii="Times New Roman" w:hAnsi="Times New Roman" w:cs="Times New Roman"/>
          <w:lang w:val="en-US"/>
        </w:rPr>
        <w:t>Cu</w:t>
      </w:r>
      <w:r w:rsidRPr="00291BA1">
        <w:rPr>
          <w:rFonts w:ascii="Times New Roman" w:hAnsi="Times New Roman" w:cs="Times New Roman"/>
        </w:rPr>
        <w:t xml:space="preserve"> идет побочная реакция Н</w:t>
      </w:r>
      <w:r w:rsidRPr="00291BA1">
        <w:rPr>
          <w:rFonts w:ascii="Times New Roman" w:hAnsi="Times New Roman" w:cs="Times New Roman"/>
          <w:vertAlign w:val="superscript"/>
        </w:rPr>
        <w:t>+</w:t>
      </w:r>
      <w:r w:rsidRPr="00291BA1">
        <w:rPr>
          <w:rFonts w:ascii="Times New Roman" w:hAnsi="Times New Roman" w:cs="Times New Roman"/>
        </w:rPr>
        <w:t>+</w:t>
      </w:r>
      <w:r w:rsidRPr="00291BA1">
        <w:rPr>
          <w:rFonts w:ascii="Times New Roman" w:hAnsi="Times New Roman" w:cs="Times New Roman"/>
          <w:lang w:val="en-US"/>
        </w:rPr>
        <w:t>e</w:t>
      </w:r>
      <w:r w:rsidRPr="00291BA1">
        <w:rPr>
          <w:rFonts w:ascii="Times New Roman" w:hAnsi="Times New Roman" w:cs="Times New Roman"/>
          <w:vertAlign w:val="superscript"/>
        </w:rPr>
        <w:t>-</w:t>
      </w:r>
      <w:r w:rsidRPr="00291BA1">
        <w:rPr>
          <w:rFonts w:ascii="Times New Roman" w:hAnsi="Times New Roman" w:cs="Times New Roman"/>
          <w:lang w:val="en-US"/>
        </w:rPr>
        <w:sym w:font="Symbol" w:char="F0AE"/>
      </w:r>
      <w:r w:rsidRPr="00291BA1">
        <w:rPr>
          <w:rFonts w:ascii="Times New Roman" w:hAnsi="Times New Roman" w:cs="Times New Roman"/>
        </w:rPr>
        <w:t>1/2Н</w:t>
      </w:r>
      <w:r w:rsidRPr="00291BA1">
        <w:rPr>
          <w:rFonts w:ascii="Times New Roman" w:hAnsi="Times New Roman" w:cs="Times New Roman"/>
          <w:vertAlign w:val="subscript"/>
        </w:rPr>
        <w:t>2</w:t>
      </w:r>
      <w:r w:rsidRPr="00291BA1">
        <w:rPr>
          <w:rFonts w:ascii="Times New Roman" w:hAnsi="Times New Roman" w:cs="Times New Roman"/>
        </w:rPr>
        <w:t>, на которую расходуется часть пропущенного тока, в результате чего количество меди, выделившейся на катоде, в расчете на весь пропущенный ток, будет меньше, чем 2,3729 г, но будет точно соответствовать количеству электричества, пошедшему на восстановление  меди (конечно, если разряд водорода является единственной побочной реакцией).</w:t>
      </w:r>
    </w:p>
    <w:p w:rsidR="00291BA1" w:rsidRPr="00291BA1" w:rsidRDefault="00291BA1" w:rsidP="00291BA1">
      <w:pPr>
        <w:ind w:firstLine="454"/>
        <w:jc w:val="both"/>
        <w:rPr>
          <w:rFonts w:ascii="Times New Roman" w:hAnsi="Times New Roman" w:cs="Times New Roman"/>
        </w:rPr>
      </w:pPr>
      <w:r w:rsidRPr="00291BA1">
        <w:rPr>
          <w:rFonts w:ascii="Times New Roman" w:hAnsi="Times New Roman" w:cs="Times New Roman"/>
        </w:rPr>
        <w:t>Кроме указанного случая – протекания наряду с основным побочного электродного процесса, кажущиеся отклонения от законов Фарадея могут иметь место также вследствие растворения части выделившихся на электродах продуктов, окисления продуктов на электродах и т.д.</w:t>
      </w:r>
    </w:p>
    <w:p w:rsidR="00291BA1" w:rsidRPr="00291BA1" w:rsidRDefault="00291BA1" w:rsidP="00291BA1">
      <w:pPr>
        <w:ind w:firstLine="454"/>
        <w:jc w:val="both"/>
        <w:rPr>
          <w:rFonts w:ascii="Times New Roman" w:hAnsi="Times New Roman" w:cs="Times New Roman"/>
        </w:rPr>
      </w:pPr>
      <w:r w:rsidRPr="00291BA1">
        <w:rPr>
          <w:rFonts w:ascii="Times New Roman" w:hAnsi="Times New Roman" w:cs="Times New Roman"/>
        </w:rPr>
        <w:t>На практике важно осуществлять процессы таким образом, чтобы образование целевого продукта было максимальным, т.е. чтобы кажущиеся отклонения от законов Фарадея было возможно меньше.</w:t>
      </w:r>
    </w:p>
    <w:p w:rsidR="00291BA1" w:rsidRDefault="00291BA1" w:rsidP="00291BA1">
      <w:pPr>
        <w:ind w:firstLine="454"/>
        <w:jc w:val="both"/>
      </w:pPr>
      <w:r>
        <w:rPr>
          <w:b/>
          <w:bCs/>
        </w:rPr>
        <w:t xml:space="preserve">Доля количества электричества, использованного для получения целевого продукта, характеризуется </w:t>
      </w:r>
      <w:r>
        <w:rPr>
          <w:b/>
          <w:bCs/>
          <w:iCs/>
        </w:rPr>
        <w:t>выходом по току</w:t>
      </w:r>
      <w:r>
        <w:rPr>
          <w:b/>
          <w:bCs/>
        </w:rPr>
        <w:t>, представляющим собой отношение количества продукта, фактически образовавшегося при электролизе, к количеству, которое должно бы образоваться в соответствии с законами Фарадея.</w:t>
      </w:r>
      <w:r>
        <w:t xml:space="preserve"> В технических установках выход по току всегда меньше единицы. При тщательных лабораторных измерениях, исключающих протекание побочных процессов, выход по току равен единице.</w:t>
      </w:r>
    </w:p>
    <w:p w:rsidR="00B61286" w:rsidRDefault="00B61286" w:rsidP="00291BA1">
      <w:pPr>
        <w:ind w:firstLine="454"/>
        <w:jc w:val="both"/>
      </w:pPr>
    </w:p>
    <w:p w:rsidR="00291BA1" w:rsidRDefault="00291BA1" w:rsidP="00291BA1">
      <w:pPr>
        <w:ind w:firstLine="454"/>
        <w:jc w:val="center"/>
        <w:rPr>
          <w:b/>
          <w:bCs/>
        </w:rPr>
      </w:pPr>
    </w:p>
    <w:p w:rsidR="00B61286" w:rsidRDefault="00B61286" w:rsidP="00B61286">
      <w:pPr>
        <w:ind w:firstLine="454"/>
        <w:jc w:val="center"/>
        <w:rPr>
          <w:b/>
          <w:bCs/>
        </w:rPr>
      </w:pPr>
      <w:r>
        <w:rPr>
          <w:b/>
          <w:bCs/>
        </w:rPr>
        <w:t>Кинетика электрохимических процессов</w:t>
      </w:r>
    </w:p>
    <w:p w:rsidR="00B61286" w:rsidRDefault="00B61286" w:rsidP="00B61286">
      <w:pPr>
        <w:ind w:firstLine="454"/>
        <w:jc w:val="center"/>
        <w:rPr>
          <w:b/>
          <w:bCs/>
        </w:rPr>
      </w:pPr>
      <w:r>
        <w:rPr>
          <w:b/>
          <w:bCs/>
        </w:rPr>
        <w:t xml:space="preserve">Скорость электрохимической реакции. </w:t>
      </w:r>
    </w:p>
    <w:p w:rsidR="00B61286" w:rsidRDefault="00B61286" w:rsidP="00B61286">
      <w:pPr>
        <w:ind w:firstLine="454"/>
        <w:jc w:val="both"/>
      </w:pPr>
      <w:r>
        <w:t xml:space="preserve">Электрохимическая реакция является разновидностью гетерогенной реакции, так как протекает на границе двух фаз металл – раствор электролита и подчиняется законам химической кинетики. Но особенностью электрохимической реакции является то, что она проводится в электролитической ячейке или в электрохимической системе. Сама электрохимическая система может быть двух видов: работающая по принципу электролизера (электролизная ванна) или как источник тока (гальванический элемент, топливный элемент). Независимо от типа электрохимической системы, на катоде идут процессы катодного восстановления, а на аноде – процессы анодного окисления. Оба процесса строго сбалансированы и соблюдается принцип </w:t>
      </w:r>
      <w:proofErr w:type="spellStart"/>
      <w:r>
        <w:t>электронейтральности</w:t>
      </w:r>
      <w:proofErr w:type="spellEnd"/>
      <w:r>
        <w:t xml:space="preserve">. Но знаки катода и анода будут разными. В процессе </w:t>
      </w:r>
      <w:r>
        <w:rPr>
          <w:b/>
          <w:bCs/>
        </w:rPr>
        <w:t>электролиза</w:t>
      </w:r>
      <w:r>
        <w:t xml:space="preserve"> электрод, присоединенный к </w:t>
      </w:r>
      <w:r>
        <w:rPr>
          <w:b/>
          <w:bCs/>
        </w:rPr>
        <w:t>положительному полюсу</w:t>
      </w:r>
      <w:r>
        <w:t xml:space="preserve"> источника тока, называется </w:t>
      </w:r>
      <w:r>
        <w:rPr>
          <w:b/>
          <w:bCs/>
        </w:rPr>
        <w:t>анодом</w:t>
      </w:r>
      <w:r>
        <w:t xml:space="preserve">, а </w:t>
      </w:r>
      <w:r>
        <w:rPr>
          <w:b/>
          <w:bCs/>
        </w:rPr>
        <w:t>к отрицательному полюсу – катодом</w:t>
      </w:r>
      <w:r>
        <w:rPr>
          <w:i/>
          <w:iCs/>
        </w:rPr>
        <w:t>.</w:t>
      </w:r>
    </w:p>
    <w:p w:rsidR="00B61286" w:rsidRDefault="00B61286" w:rsidP="00B61286">
      <w:pPr>
        <w:ind w:firstLine="454"/>
        <w:jc w:val="both"/>
      </w:pPr>
      <w:r>
        <w:t xml:space="preserve">В </w:t>
      </w:r>
      <w:r>
        <w:rPr>
          <w:b/>
          <w:bCs/>
        </w:rPr>
        <w:t>гальваническом</w:t>
      </w:r>
      <w:r>
        <w:rPr>
          <w:i/>
          <w:iCs/>
        </w:rPr>
        <w:t xml:space="preserve"> </w:t>
      </w:r>
      <w:r>
        <w:t xml:space="preserve">элементе: </w:t>
      </w:r>
      <w:r>
        <w:rPr>
          <w:b/>
          <w:bCs/>
        </w:rPr>
        <w:t>положительный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b/>
          <w:bCs/>
        </w:rPr>
        <w:t>катод</w:t>
      </w:r>
      <w:r>
        <w:t xml:space="preserve">, а </w:t>
      </w:r>
      <w:r>
        <w:rPr>
          <w:b/>
          <w:bCs/>
        </w:rPr>
        <w:t>отрицательный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b/>
          <w:bCs/>
        </w:rPr>
        <w:t>анод</w:t>
      </w:r>
      <w:r>
        <w:t>.</w:t>
      </w:r>
    </w:p>
    <w:p w:rsidR="00B61286" w:rsidRDefault="00B61286" w:rsidP="00B61286">
      <w:pPr>
        <w:pStyle w:val="a4"/>
        <w:ind w:firstLine="454"/>
        <w:rPr>
          <w:sz w:val="24"/>
        </w:rPr>
      </w:pPr>
      <w:r>
        <w:rPr>
          <w:sz w:val="24"/>
        </w:rPr>
        <w:t>Обычно скорость электрохимической реакции на электроде характеризуется силой пропускаемого через электрод тока, отнесенного к единичной поверхности электрода, т.е. плотностью тока: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                   </w:t>
      </w:r>
      <w:r>
        <w:rPr>
          <w:position w:val="-24"/>
          <w:lang w:val="en-US"/>
        </w:rPr>
        <w:object w:dxaOrig="600" w:dyaOrig="620">
          <v:shape id="_x0000_i1032" type="#_x0000_t75" style="width:30pt;height:30.75pt" o:ole="">
            <v:imagedata r:id="rId19" o:title=""/>
          </v:shape>
          <o:OLEObject Type="Embed" ProgID="Equation.3" ShapeID="_x0000_i1032" DrawAspect="Content" ObjectID="_1559308313" r:id="rId20"/>
        </w:object>
      </w:r>
      <w:r>
        <w:t xml:space="preserve">                                                          (1)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 – плотность тока, А/см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(или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/дм</w:t>
      </w:r>
      <w:r>
        <w:rPr>
          <w:szCs w:val="28"/>
          <w:vertAlign w:val="superscript"/>
        </w:rPr>
        <w:t>2</w:t>
      </w:r>
      <w:r>
        <w:rPr>
          <w:szCs w:val="28"/>
        </w:rPr>
        <w:t>, А/м</w:t>
      </w:r>
      <w:r>
        <w:rPr>
          <w:szCs w:val="28"/>
          <w:vertAlign w:val="superscript"/>
        </w:rPr>
        <w:t>2</w:t>
      </w:r>
      <w:r>
        <w:rPr>
          <w:szCs w:val="28"/>
        </w:rPr>
        <w:t>);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J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сила</w:t>
      </w:r>
      <w:proofErr w:type="gramEnd"/>
      <w:r>
        <w:rPr>
          <w:szCs w:val="28"/>
        </w:rPr>
        <w:t xml:space="preserve"> тока, в амперах;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поверхность</w:t>
      </w:r>
      <w:proofErr w:type="gramEnd"/>
      <w:r>
        <w:rPr>
          <w:szCs w:val="28"/>
        </w:rPr>
        <w:t xml:space="preserve"> раздела электрод-раствор, см</w:t>
      </w:r>
      <w:r>
        <w:rPr>
          <w:szCs w:val="28"/>
          <w:vertAlign w:val="superscript"/>
        </w:rPr>
        <w:t>2</w:t>
      </w:r>
      <w:r>
        <w:rPr>
          <w:szCs w:val="28"/>
        </w:rPr>
        <w:t>, дм</w:t>
      </w:r>
      <w:r>
        <w:rPr>
          <w:szCs w:val="28"/>
          <w:vertAlign w:val="superscript"/>
        </w:rPr>
        <w:t>2</w:t>
      </w:r>
      <w:r>
        <w:rPr>
          <w:szCs w:val="28"/>
        </w:rPr>
        <w:t>,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B61286" w:rsidRDefault="00B61286" w:rsidP="00B61286">
      <w:pPr>
        <w:pStyle w:val="a4"/>
        <w:ind w:firstLine="454"/>
        <w:rPr>
          <w:sz w:val="24"/>
        </w:rPr>
      </w:pPr>
      <w:r>
        <w:rPr>
          <w:sz w:val="24"/>
        </w:rPr>
        <w:t xml:space="preserve">На основе закона Фарадея можно показать, что скорость электрохимической реакции определяется силой тока, или, более правильно, плотностью тока. Для этого запишем, что 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                  </w:t>
      </w:r>
      <w:r>
        <w:rPr>
          <w:lang w:val="en-US"/>
        </w:rPr>
        <w:t>Q</w:t>
      </w:r>
      <w:r>
        <w:t>=</w:t>
      </w:r>
      <w:proofErr w:type="spellStart"/>
      <w:r>
        <w:rPr>
          <w:lang w:val="en-US"/>
        </w:rPr>
        <w:t>nFm</w:t>
      </w:r>
      <w:proofErr w:type="spellEnd"/>
      <w:r>
        <w:t xml:space="preserve">                                                       (2)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Q</w:t>
      </w:r>
      <w:r>
        <w:rPr>
          <w:szCs w:val="28"/>
        </w:rPr>
        <w:t xml:space="preserve"> – количество пропущенного электричества;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m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масса</w:t>
      </w:r>
      <w:proofErr w:type="gramEnd"/>
      <w:r>
        <w:rPr>
          <w:szCs w:val="28"/>
        </w:rPr>
        <w:t xml:space="preserve"> вещества;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число</w:t>
      </w:r>
      <w:proofErr w:type="gramEnd"/>
      <w:r>
        <w:rPr>
          <w:szCs w:val="28"/>
        </w:rPr>
        <w:t xml:space="preserve"> электронов;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  <w:lang w:val="en-US"/>
        </w:rPr>
        <w:t>F</w:t>
      </w:r>
      <w:r>
        <w:rPr>
          <w:szCs w:val="28"/>
        </w:rPr>
        <w:t>=96485 Кл</w:t>
      </w:r>
      <w:r>
        <w:rPr>
          <w:szCs w:val="28"/>
        </w:rPr>
        <w:sym w:font="Symbol" w:char="F0D7"/>
      </w:r>
      <w:r>
        <w:rPr>
          <w:szCs w:val="28"/>
        </w:rPr>
        <w:t>моль</w:t>
      </w:r>
      <w:r>
        <w:rPr>
          <w:szCs w:val="28"/>
          <w:vertAlign w:val="superscript"/>
        </w:rPr>
        <w:t>-1</w:t>
      </w:r>
      <w:r>
        <w:rPr>
          <w:szCs w:val="28"/>
        </w:rPr>
        <w:t xml:space="preserve"> – постоянная Фарадея.</w:t>
      </w:r>
    </w:p>
    <w:p w:rsidR="00B61286" w:rsidRDefault="00B61286" w:rsidP="00B61286">
      <w:pPr>
        <w:pStyle w:val="2"/>
        <w:ind w:firstLine="454"/>
        <w:rPr>
          <w:sz w:val="24"/>
        </w:rPr>
      </w:pPr>
      <w:r>
        <w:rPr>
          <w:sz w:val="24"/>
        </w:rPr>
        <w:t xml:space="preserve">Разделим обе части уравнения (2) на </w:t>
      </w:r>
      <w:r>
        <w:rPr>
          <w:sz w:val="24"/>
          <w:lang w:val="en-US"/>
        </w:rPr>
        <w:t>S</w:t>
      </w:r>
      <w:r>
        <w:rPr>
          <w:sz w:val="24"/>
        </w:rPr>
        <w:t xml:space="preserve"> и возьмем производную по времени (при </w:t>
      </w:r>
      <w:r>
        <w:rPr>
          <w:sz w:val="24"/>
          <w:lang w:val="en-US"/>
        </w:rPr>
        <w:t>S</w:t>
      </w:r>
      <w:r>
        <w:rPr>
          <w:sz w:val="24"/>
        </w:rPr>
        <w:t>=</w:t>
      </w:r>
      <w:r>
        <w:rPr>
          <w:sz w:val="24"/>
          <w:lang w:val="en-US"/>
        </w:rPr>
        <w:t>const</w:t>
      </w:r>
      <w:r>
        <w:rPr>
          <w:sz w:val="24"/>
        </w:rPr>
        <w:t>).</w:t>
      </w:r>
    </w:p>
    <w:p w:rsidR="00B61286" w:rsidRDefault="00B61286" w:rsidP="00B61286">
      <w:pPr>
        <w:ind w:firstLine="454"/>
      </w:pPr>
      <w:r>
        <w:t xml:space="preserve">                                                                   </w:t>
      </w:r>
      <w:r>
        <w:rPr>
          <w:position w:val="-24"/>
        </w:rPr>
        <w:object w:dxaOrig="1760" w:dyaOrig="620">
          <v:shape id="_x0000_i1033" type="#_x0000_t75" style="width:87.75pt;height:30.75pt" o:ole="">
            <v:imagedata r:id="rId21" o:title=""/>
          </v:shape>
          <o:OLEObject Type="Embed" ProgID="Equation.3" ShapeID="_x0000_i1033" DrawAspect="Content" ObjectID="_1559308314" r:id="rId22"/>
        </w:object>
      </w:r>
      <w:r>
        <w:t xml:space="preserve">                                                  (3)</w:t>
      </w:r>
    </w:p>
    <w:p w:rsidR="00B61286" w:rsidRDefault="00B61286" w:rsidP="00B61286">
      <w:pPr>
        <w:ind w:firstLine="454"/>
      </w:pPr>
    </w:p>
    <w:p w:rsidR="00B61286" w:rsidRDefault="00B61286" w:rsidP="00B61286">
      <w:pPr>
        <w:ind w:firstLine="454"/>
      </w:pPr>
    </w:p>
    <w:p w:rsidR="00B61286" w:rsidRDefault="00B61286" w:rsidP="00B61286">
      <w:pPr>
        <w:ind w:firstLine="454"/>
      </w:pPr>
    </w:p>
    <w:p w:rsidR="00B61286" w:rsidRDefault="00B61286" w:rsidP="00B61286">
      <w:pPr>
        <w:ind w:firstLine="454"/>
      </w:pPr>
      <w:r>
        <w:t xml:space="preserve">По определению  </w:t>
      </w:r>
      <w:r>
        <w:rPr>
          <w:position w:val="-24"/>
        </w:rPr>
        <w:object w:dxaOrig="960" w:dyaOrig="620">
          <v:shape id="_x0000_i1034" type="#_x0000_t75" style="width:48pt;height:30.75pt" o:ole="">
            <v:imagedata r:id="rId23" o:title=""/>
          </v:shape>
          <o:OLEObject Type="Embed" ProgID="Equation.3" ShapeID="_x0000_i1034" DrawAspect="Content" ObjectID="_1559308315" r:id="rId24"/>
        </w:object>
      </w:r>
      <w:r>
        <w:t xml:space="preserve">; </w:t>
      </w:r>
      <w:r>
        <w:rPr>
          <w:position w:val="-24"/>
        </w:rPr>
        <w:object w:dxaOrig="1040" w:dyaOrig="620">
          <v:shape id="_x0000_i1035" type="#_x0000_t75" style="width:51.75pt;height:30.75pt" o:ole="">
            <v:imagedata r:id="rId25" o:title=""/>
          </v:shape>
          <o:OLEObject Type="Embed" ProgID="Equation.3" ShapeID="_x0000_i1035" DrawAspect="Content" ObjectID="_1559308316" r:id="rId26"/>
        </w:object>
      </w:r>
      <w:r>
        <w:t xml:space="preserve"> - скорость гетерогенной реакции, то из соотношения (3) получим:</w:t>
      </w:r>
    </w:p>
    <w:p w:rsidR="00B61286" w:rsidRDefault="00B61286" w:rsidP="00B61286">
      <w:pPr>
        <w:ind w:firstLine="454"/>
      </w:pPr>
      <w:r>
        <w:t xml:space="preserve">                                                               </w:t>
      </w:r>
      <w:proofErr w:type="spellStart"/>
      <w:r>
        <w:rPr>
          <w:lang w:val="en-US"/>
        </w:rPr>
        <w:t>i</w:t>
      </w:r>
      <w:proofErr w:type="spellEnd"/>
      <w:r>
        <w:t>=</w:t>
      </w:r>
      <w:proofErr w:type="spellStart"/>
      <w:r>
        <w:rPr>
          <w:lang w:val="en-US"/>
        </w:rPr>
        <w:t>nFw</w:t>
      </w:r>
      <w:proofErr w:type="spellEnd"/>
      <w:r>
        <w:t xml:space="preserve">                                                       (4)</w:t>
      </w:r>
    </w:p>
    <w:p w:rsidR="00B61286" w:rsidRDefault="00B61286" w:rsidP="00B61286">
      <w:pPr>
        <w:ind w:firstLine="454"/>
      </w:pPr>
      <w:r>
        <w:t xml:space="preserve">Из уравнения (4) следует, что плотность тока в электродных реакциях служит </w:t>
      </w:r>
      <w:r>
        <w:rPr>
          <w:b/>
          <w:bCs/>
        </w:rPr>
        <w:t>мерой скорости</w:t>
      </w:r>
      <w:r>
        <w:t xml:space="preserve">, протекающих на них процессов. </w:t>
      </w:r>
    </w:p>
    <w:p w:rsidR="00B61286" w:rsidRDefault="00B61286" w:rsidP="00B61286">
      <w:pPr>
        <w:pStyle w:val="21"/>
        <w:ind w:firstLine="454"/>
        <w:rPr>
          <w:sz w:val="24"/>
        </w:rPr>
      </w:pPr>
      <w:r>
        <w:rPr>
          <w:sz w:val="24"/>
        </w:rPr>
        <w:t xml:space="preserve">Уравнение (4) является общим уравнением электрохимической кинетики, но в каждом конкретном случае, в зависимости от природы лимитирующей стадии, оно имеет определенную разновидность. </w:t>
      </w:r>
    </w:p>
    <w:p w:rsidR="00B61286" w:rsidRDefault="00B61286" w:rsidP="00B61286">
      <w:pPr>
        <w:ind w:firstLine="454"/>
        <w:jc w:val="both"/>
      </w:pPr>
      <w:r>
        <w:t>Любой электрохимический процесс состоит из нескольких стадий:</w:t>
      </w:r>
    </w:p>
    <w:p w:rsidR="00B61286" w:rsidRDefault="00B61286" w:rsidP="00B61286">
      <w:pPr>
        <w:ind w:firstLine="454"/>
        <w:jc w:val="both"/>
      </w:pPr>
      <w:r>
        <w:t>а) диффузия частиц к поверхности электрода:</w:t>
      </w:r>
    </w:p>
    <w:p w:rsidR="00B61286" w:rsidRDefault="00B61286" w:rsidP="00B61286">
      <w:pPr>
        <w:ind w:firstLine="454"/>
        <w:jc w:val="both"/>
      </w:pPr>
      <w:r>
        <w:t>б) собственно сама электрохимическая реакция:</w:t>
      </w:r>
    </w:p>
    <w:p w:rsidR="00B61286" w:rsidRDefault="00B61286" w:rsidP="00B61286">
      <w:pPr>
        <w:ind w:firstLine="454"/>
        <w:jc w:val="both"/>
      </w:pPr>
      <w:r>
        <w:t>в) отвод продуктов реакции с поверхности электрода в объем раствора.</w:t>
      </w:r>
    </w:p>
    <w:p w:rsidR="00B61286" w:rsidRDefault="00B61286" w:rsidP="00B61286">
      <w:pPr>
        <w:ind w:firstLine="454"/>
        <w:jc w:val="both"/>
      </w:pPr>
      <w:r>
        <w:t>Кроме этих стадий могут быть и другие: сопутствующие или параллельные основной электрохимической реакции, либо последующие и т.д.</w:t>
      </w:r>
    </w:p>
    <w:p w:rsidR="00B61286" w:rsidRDefault="00B61286" w:rsidP="00B61286">
      <w:pPr>
        <w:ind w:firstLine="454"/>
        <w:jc w:val="both"/>
      </w:pPr>
      <w:r>
        <w:t>Каждая из них может быть лимитирующей и влиять на общую скорость электродного процесса. Если лимитирующей является стадия массопереноса: а) и в) стадии, то электрохимическая реакция протекает в диффузионном режиме, а если сама электрохимическая реакция – то ей соответствует кинетический режим.</w:t>
      </w:r>
    </w:p>
    <w:p w:rsidR="00B61286" w:rsidRDefault="00B61286" w:rsidP="00B61286">
      <w:pPr>
        <w:ind w:firstLine="454"/>
        <w:jc w:val="both"/>
      </w:pPr>
      <w:r>
        <w:t xml:space="preserve">Для кинетического анализа электрохимической реакции при диффузионном режиме используют уравнение </w:t>
      </w:r>
      <w:proofErr w:type="spellStart"/>
      <w:r>
        <w:t>Фика</w:t>
      </w:r>
      <w:proofErr w:type="spellEnd"/>
      <w:r>
        <w:t xml:space="preserve">: 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           </w:t>
      </w:r>
      <w:r>
        <w:rPr>
          <w:position w:val="-28"/>
        </w:rPr>
        <w:object w:dxaOrig="1359" w:dyaOrig="680">
          <v:shape id="_x0000_i1036" type="#_x0000_t75" style="width:68.25pt;height:33.75pt" o:ole="">
            <v:imagedata r:id="rId27" o:title=""/>
          </v:shape>
          <o:OLEObject Type="Embed" ProgID="Equation.3" ShapeID="_x0000_i1036" DrawAspect="Content" ObjectID="_1559308317" r:id="rId28"/>
        </w:object>
      </w:r>
      <w:r>
        <w:t xml:space="preserve">                                                  (5)</w:t>
      </w:r>
    </w:p>
    <w:p w:rsidR="00B61286" w:rsidRDefault="00B61286" w:rsidP="00B61286">
      <w:pPr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коэффициент диффузии;</w:t>
      </w:r>
    </w:p>
    <w:p w:rsidR="00B61286" w:rsidRDefault="00B61286" w:rsidP="00B61286">
      <w:pPr>
        <w:ind w:firstLine="454"/>
        <w:jc w:val="both"/>
      </w:pPr>
      <w:r>
        <w:rPr>
          <w:position w:val="-28"/>
          <w:szCs w:val="28"/>
        </w:rPr>
        <w:object w:dxaOrig="580" w:dyaOrig="680">
          <v:shape id="_x0000_i1037" type="#_x0000_t75" style="width:29.25pt;height:33.75pt" o:ole="">
            <v:imagedata r:id="rId29" o:title=""/>
          </v:shape>
          <o:OLEObject Type="Embed" ProgID="Equation.3" ShapeID="_x0000_i1037" DrawAspect="Content" ObjectID="_1559308318" r:id="rId30"/>
        </w:object>
      </w:r>
      <w:r>
        <w:rPr>
          <w:szCs w:val="28"/>
        </w:rPr>
        <w:t xml:space="preserve"> -  изменение концентрации потенциалопределяющих частиц.   </w:t>
      </w:r>
      <w:r>
        <w:t xml:space="preserve"> </w:t>
      </w:r>
    </w:p>
    <w:p w:rsidR="00B61286" w:rsidRDefault="00B61286" w:rsidP="00B61286">
      <w:pPr>
        <w:ind w:firstLine="454"/>
        <w:jc w:val="both"/>
      </w:pPr>
      <w:r>
        <w:t xml:space="preserve">При кинетическом режиме протекания электрохимической реакции скорость зависит от соотношения констант скоростей. Рассмотрим простейший случай, когда площадь электрода постоянная, т.е. </w:t>
      </w:r>
      <w:r>
        <w:rPr>
          <w:lang w:val="en-US"/>
        </w:rPr>
        <w:t>S</w:t>
      </w:r>
      <w:r>
        <w:t>=1. Пусть на электроде протекает только одна реакция:</w:t>
      </w:r>
    </w:p>
    <w:p w:rsidR="00B61286" w:rsidRDefault="00B61286" w:rsidP="00B61286">
      <w:pPr>
        <w:ind w:firstLine="454"/>
        <w:jc w:val="both"/>
      </w:pPr>
    </w:p>
    <w:p w:rsidR="00B61286" w:rsidRDefault="00B61286" w:rsidP="00B61286">
      <w:pPr>
        <w:ind w:firstLine="454"/>
        <w:jc w:val="both"/>
      </w:pPr>
    </w:p>
    <w:p w:rsidR="00B61286" w:rsidRDefault="00B61286" w:rsidP="00B61286">
      <w:pPr>
        <w:ind w:firstLine="454"/>
        <w:jc w:val="both"/>
      </w:pPr>
    </w:p>
    <w:p w:rsidR="00B61286" w:rsidRDefault="00B61286" w:rsidP="00B61286">
      <w:pPr>
        <w:ind w:firstLine="454"/>
        <w:jc w:val="both"/>
      </w:pPr>
    </w:p>
    <w:p w:rsidR="00B61286" w:rsidRDefault="00B61286" w:rsidP="00B61286">
      <w:pPr>
        <w:ind w:firstLine="454"/>
        <w:jc w:val="both"/>
      </w:pPr>
      <w:r>
        <w:t xml:space="preserve">                                            </w:t>
      </w:r>
      <w:r>
        <w:rPr>
          <w:position w:val="-6"/>
        </w:rPr>
        <w:object w:dxaOrig="1640" w:dyaOrig="279">
          <v:shape id="_x0000_i1038" type="#_x0000_t75" style="width:81.75pt;height:14.25pt" o:ole="">
            <v:imagedata r:id="rId31" o:title=""/>
          </v:shape>
          <o:OLEObject Type="Embed" ProgID="Equation.3" ShapeID="_x0000_i1038" DrawAspect="Content" ObjectID="_1559308319" r:id="rId32"/>
        </w:object>
      </w:r>
      <w:r>
        <w:t xml:space="preserve">       </w:t>
      </w:r>
    </w:p>
    <w:p w:rsidR="00B61286" w:rsidRDefault="00B61286" w:rsidP="00B61286">
      <w:pPr>
        <w:ind w:firstLine="454"/>
        <w:jc w:val="both"/>
      </w:pPr>
      <w:r>
        <w:t xml:space="preserve">Тогда скорость прямой реакции </w:t>
      </w:r>
      <w:r>
        <w:rPr>
          <w:position w:val="-12"/>
        </w:rPr>
        <w:object w:dxaOrig="960" w:dyaOrig="360">
          <v:shape id="_x0000_i1039" type="#_x0000_t75" style="width:48pt;height:18pt" o:ole="">
            <v:imagedata r:id="rId33" o:title=""/>
          </v:shape>
          <o:OLEObject Type="Embed" ProgID="Equation.3" ShapeID="_x0000_i1039" DrawAspect="Content" ObjectID="_1559308320" r:id="rId34"/>
        </w:object>
      </w:r>
      <w:r>
        <w:t xml:space="preserve">, а скорость обратной реакции </w:t>
      </w:r>
      <w:r>
        <w:rPr>
          <w:position w:val="-12"/>
        </w:rPr>
        <w:object w:dxaOrig="1120" w:dyaOrig="360">
          <v:shape id="_x0000_i1040" type="#_x0000_t75" style="width:56.25pt;height:18pt" o:ole="">
            <v:imagedata r:id="rId35" o:title=""/>
          </v:shape>
          <o:OLEObject Type="Embed" ProgID="Equation.3" ShapeID="_x0000_i1040" DrawAspect="Content" ObjectID="_1559308321" r:id="rId36"/>
        </w:object>
      </w:r>
      <w:r>
        <w:t>.</w:t>
      </w:r>
    </w:p>
    <w:p w:rsidR="00B61286" w:rsidRDefault="00B61286" w:rsidP="00B61286">
      <w:pPr>
        <w:ind w:firstLine="454"/>
        <w:jc w:val="both"/>
      </w:pPr>
      <w:r>
        <w:t>С другой стороны, используя уравнение (4) можно записать: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</w:t>
      </w:r>
      <w:r>
        <w:rPr>
          <w:position w:val="-12"/>
        </w:rPr>
        <w:object w:dxaOrig="1180" w:dyaOrig="380">
          <v:shape id="_x0000_i1041" type="#_x0000_t75" style="width:59.25pt;height:18.75pt" o:ole="">
            <v:imagedata r:id="rId37" o:title=""/>
          </v:shape>
          <o:OLEObject Type="Embed" ProgID="Equation.3" ShapeID="_x0000_i1041" DrawAspect="Content" ObjectID="_1559308322" r:id="rId38"/>
        </w:object>
      </w:r>
      <w:r>
        <w:t xml:space="preserve">;  </w:t>
      </w:r>
      <w:r>
        <w:rPr>
          <w:position w:val="-12"/>
        </w:rPr>
        <w:object w:dxaOrig="1340" w:dyaOrig="380">
          <v:shape id="_x0000_i1042" type="#_x0000_t75" style="width:66.75pt;height:18.75pt" o:ole="">
            <v:imagedata r:id="rId39" o:title=""/>
          </v:shape>
          <o:OLEObject Type="Embed" ProgID="Equation.3" ShapeID="_x0000_i1042" DrawAspect="Content" ObjectID="_1559308323" r:id="rId40"/>
        </w:object>
      </w:r>
      <w:r>
        <w:t xml:space="preserve">                                         </w:t>
      </w:r>
    </w:p>
    <w:p w:rsidR="00B61286" w:rsidRDefault="00B61286" w:rsidP="00B61286">
      <w:pPr>
        <w:ind w:firstLine="454"/>
        <w:jc w:val="both"/>
      </w:pPr>
      <w:r>
        <w:t xml:space="preserve">Общая скорость обратимой электродной реакции 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           </w:t>
      </w:r>
      <w:r>
        <w:rPr>
          <w:position w:val="-14"/>
        </w:rPr>
        <w:object w:dxaOrig="1120" w:dyaOrig="400">
          <v:shape id="_x0000_i1043" type="#_x0000_t75" style="width:56.25pt;height:20.25pt" o:ole="">
            <v:imagedata r:id="rId41" o:title=""/>
          </v:shape>
          <o:OLEObject Type="Embed" ProgID="Equation.3" ShapeID="_x0000_i1043" DrawAspect="Content" ObjectID="_1559308324" r:id="rId42"/>
        </w:object>
      </w:r>
      <w:r>
        <w:t xml:space="preserve">                                                     (6)</w:t>
      </w:r>
    </w:p>
    <w:p w:rsidR="00B61286" w:rsidRDefault="00B61286" w:rsidP="00B61286">
      <w:pPr>
        <w:ind w:firstLine="454"/>
        <w:jc w:val="both"/>
      </w:pPr>
      <w:r>
        <w:t>или</w:t>
      </w:r>
    </w:p>
    <w:p w:rsidR="00B61286" w:rsidRDefault="00B61286" w:rsidP="00B61286">
      <w:pPr>
        <w:ind w:firstLine="454"/>
        <w:jc w:val="both"/>
      </w:pPr>
      <w:r>
        <w:t xml:space="preserve">                                         </w:t>
      </w:r>
      <w:r>
        <w:rPr>
          <w:position w:val="-14"/>
        </w:rPr>
        <w:object w:dxaOrig="2480" w:dyaOrig="380">
          <v:shape id="_x0000_i1044" type="#_x0000_t75" style="width:123.75pt;height:18.75pt" o:ole="">
            <v:imagedata r:id="rId43" o:title=""/>
          </v:shape>
          <o:OLEObject Type="Embed" ProgID="Equation.3" ShapeID="_x0000_i1044" DrawAspect="Content" ObjectID="_1559308325" r:id="rId44"/>
        </w:object>
      </w:r>
      <w:r>
        <w:t xml:space="preserve">   </w:t>
      </w:r>
      <w:r>
        <w:rPr>
          <w:position w:val="-10"/>
        </w:rPr>
        <w:object w:dxaOrig="180" w:dyaOrig="340">
          <v:shape id="_x0000_i1045" type="#_x0000_t75" style="width:9pt;height:17.25pt" o:ole="">
            <v:imagedata r:id="rId45" o:title=""/>
          </v:shape>
          <o:OLEObject Type="Embed" ProgID="Equation.3" ShapeID="_x0000_i1045" DrawAspect="Content" ObjectID="_1559308326" r:id="rId46"/>
        </w:object>
      </w:r>
      <w:r>
        <w:t xml:space="preserve">                                     (7)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</w:r>
      <w:r>
        <w:rPr>
          <w:position w:val="-10"/>
        </w:rPr>
        <w:object w:dxaOrig="240" w:dyaOrig="340">
          <v:shape id="_x0000_i1046" type="#_x0000_t75" style="width:12pt;height:17.25pt" o:ole="" o:bullet="t">
            <v:imagedata r:id="rId47" o:title=""/>
          </v:shape>
          <o:OLEObject Type="Embed" ProgID="Equation.3" ShapeID="_x0000_i1046" DrawAspect="Content" ObjectID="_1559308327" r:id="rId48"/>
        </w:object>
      </w:r>
      <w:r>
        <w:t xml:space="preserve"> и </w:t>
      </w:r>
      <w:r>
        <w:rPr>
          <w:position w:val="-10"/>
        </w:rPr>
        <w:object w:dxaOrig="260" w:dyaOrig="340">
          <v:shape id="_x0000_i1047" type="#_x0000_t75" style="width:12.75pt;height:17.25pt" o:ole="">
            <v:imagedata r:id="rId49" o:title=""/>
          </v:shape>
          <o:OLEObject Type="Embed" ProgID="Equation.3" ShapeID="_x0000_i1047" DrawAspect="Content" ObjectID="_1559308328" r:id="rId50"/>
        </w:object>
      </w:r>
      <w:r>
        <w:t xml:space="preserve"> - константы скорости электрохимической реакции, которые зависят от энергии активации прямой и обратной реакций. В общем виде: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</w:t>
      </w:r>
      <w:r>
        <w:rPr>
          <w:position w:val="-10"/>
        </w:rPr>
        <w:object w:dxaOrig="1460" w:dyaOrig="540">
          <v:shape id="_x0000_i1048" type="#_x0000_t75" style="width:72.75pt;height:27pt" o:ole="">
            <v:imagedata r:id="rId51" o:title=""/>
          </v:shape>
          <o:OLEObject Type="Embed" ProgID="Equation.3" ShapeID="_x0000_i1048" DrawAspect="Content" ObjectID="_1559308329" r:id="rId52"/>
        </w:object>
      </w:r>
      <w:r>
        <w:t xml:space="preserve">                                                      (8)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</w:t>
      </w:r>
      <w:r>
        <w:rPr>
          <w:position w:val="-10"/>
        </w:rPr>
        <w:object w:dxaOrig="1520" w:dyaOrig="540">
          <v:shape id="_x0000_i1049" type="#_x0000_t75" style="width:75.75pt;height:27pt" o:ole="">
            <v:imagedata r:id="rId53" o:title=""/>
          </v:shape>
          <o:OLEObject Type="Embed" ProgID="Equation.3" ShapeID="_x0000_i1049" DrawAspect="Content" ObjectID="_1559308330" r:id="rId54"/>
        </w:object>
      </w:r>
      <w:r>
        <w:t xml:space="preserve">                                                     (9)</w:t>
      </w:r>
    </w:p>
    <w:p w:rsidR="00B61286" w:rsidRDefault="00B61286" w:rsidP="00B61286">
      <w:pPr>
        <w:tabs>
          <w:tab w:val="num" w:pos="720"/>
        </w:tabs>
        <w:ind w:firstLine="454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</w:rPr>
        <w:sym w:font="Symbol" w:char="F061"/>
      </w:r>
      <w:r>
        <w:rPr>
          <w:szCs w:val="28"/>
        </w:rPr>
        <w:t xml:space="preserve">, </w:t>
      </w:r>
      <w:r>
        <w:rPr>
          <w:szCs w:val="28"/>
        </w:rPr>
        <w:sym w:font="Symbol" w:char="F062"/>
      </w:r>
      <w:r>
        <w:rPr>
          <w:szCs w:val="28"/>
        </w:rPr>
        <w:t xml:space="preserve"> - числа переноса электрона в катодном и анодном направлениях соответственно;</w:t>
      </w:r>
    </w:p>
    <w:p w:rsidR="00B61286" w:rsidRDefault="00B61286" w:rsidP="00B61286">
      <w:pPr>
        <w:tabs>
          <w:tab w:val="num" w:pos="720"/>
        </w:tabs>
        <w:ind w:firstLine="454"/>
        <w:jc w:val="both"/>
        <w:rPr>
          <w:szCs w:val="28"/>
        </w:rPr>
      </w:pPr>
      <w:r>
        <w:rPr>
          <w:szCs w:val="28"/>
        </w:rPr>
        <w:sym w:font="Symbol" w:char="F044"/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, </w:t>
      </w:r>
      <w:r>
        <w:rPr>
          <w:szCs w:val="28"/>
        </w:rPr>
        <w:sym w:font="Symbol" w:char="F044"/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а</w:t>
      </w:r>
      <w:r>
        <w:rPr>
          <w:szCs w:val="28"/>
        </w:rPr>
        <w:t xml:space="preserve"> – изменение значения (поляризация) электродного потенциала соответственно катодного и анодного процессов.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>С учетом уравнений (8) и (9) можно переписать уравнение (7):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</w:t>
      </w:r>
      <w:r>
        <w:rPr>
          <w:position w:val="-14"/>
        </w:rPr>
        <w:object w:dxaOrig="3980" w:dyaOrig="580">
          <v:shape id="_x0000_i1050" type="#_x0000_t75" style="width:209.25pt;height:30.75pt" o:ole="">
            <v:imagedata r:id="rId55" o:title=""/>
          </v:shape>
          <o:OLEObject Type="Embed" ProgID="Equation.3" ShapeID="_x0000_i1050" DrawAspect="Content" ObjectID="_1559308331" r:id="rId56"/>
        </w:object>
      </w:r>
      <w:r>
        <w:t xml:space="preserve">                     (10) </w:t>
      </w:r>
    </w:p>
    <w:p w:rsidR="00B61286" w:rsidRDefault="00B61286" w:rsidP="00B61286">
      <w:pPr>
        <w:pStyle w:val="a6"/>
        <w:ind w:firstLine="454"/>
        <w:rPr>
          <w:sz w:val="24"/>
        </w:rPr>
      </w:pPr>
      <w:r>
        <w:rPr>
          <w:sz w:val="24"/>
        </w:rPr>
        <w:tab/>
        <w:t>Уравнение (10) – уравнение разряда ионизации для катодного процесса, а для анодного процесса: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</w:t>
      </w:r>
      <w:r>
        <w:rPr>
          <w:position w:val="-14"/>
        </w:rPr>
        <w:object w:dxaOrig="4200" w:dyaOrig="580">
          <v:shape id="_x0000_i1051" type="#_x0000_t75" style="width:239.25pt;height:33pt" o:ole="">
            <v:imagedata r:id="rId57" o:title=""/>
          </v:shape>
          <o:OLEObject Type="Embed" ProgID="Equation.3" ShapeID="_x0000_i1051" DrawAspect="Content" ObjectID="_1559308332" r:id="rId58"/>
        </w:object>
      </w:r>
      <w:r>
        <w:t xml:space="preserve">               (11)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>Из уравнений (10) и (11) на основании уравнения (6) можно записать: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   </w:t>
      </w:r>
      <w:r>
        <w:rPr>
          <w:position w:val="-12"/>
        </w:rPr>
        <w:object w:dxaOrig="1980" w:dyaOrig="560">
          <v:shape id="_x0000_i1052" type="#_x0000_t75" style="width:107.25pt;height:30pt" o:ole="">
            <v:imagedata r:id="rId59" o:title=""/>
          </v:shape>
          <o:OLEObject Type="Embed" ProgID="Equation.3" ShapeID="_x0000_i1052" DrawAspect="Content" ObjectID="_1559308333" r:id="rId60"/>
        </w:object>
      </w:r>
      <w:r>
        <w:t xml:space="preserve">                                       (12)  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</w:p>
    <w:p w:rsidR="00B61286" w:rsidRDefault="00B61286" w:rsidP="00B61286">
      <w:pPr>
        <w:tabs>
          <w:tab w:val="num" w:pos="720"/>
        </w:tabs>
        <w:ind w:firstLine="454"/>
        <w:jc w:val="both"/>
      </w:pPr>
    </w:p>
    <w:p w:rsidR="00B61286" w:rsidRDefault="00B61286" w:rsidP="00B61286">
      <w:pPr>
        <w:tabs>
          <w:tab w:val="num" w:pos="720"/>
        </w:tabs>
        <w:ind w:firstLine="454"/>
        <w:jc w:val="both"/>
      </w:pP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   </w:t>
      </w:r>
      <w:r>
        <w:rPr>
          <w:position w:val="-12"/>
        </w:rPr>
        <w:object w:dxaOrig="2100" w:dyaOrig="560">
          <v:shape id="_x0000_i1053" type="#_x0000_t75" style="width:114.75pt;height:30.75pt" o:ole="">
            <v:imagedata r:id="rId61" o:title=""/>
          </v:shape>
          <o:OLEObject Type="Embed" ProgID="Equation.3" ShapeID="_x0000_i1053" DrawAspect="Content" ObjectID="_1559308334" r:id="rId62"/>
        </w:object>
      </w:r>
      <w:r>
        <w:t xml:space="preserve">                                    (13)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 xml:space="preserve">Величина                </w:t>
      </w:r>
      <w:r>
        <w:rPr>
          <w:position w:val="-12"/>
        </w:rPr>
        <w:object w:dxaOrig="2540" w:dyaOrig="400">
          <v:shape id="_x0000_i1054" type="#_x0000_t75" style="width:126.75pt;height:20.25pt" o:ole="">
            <v:imagedata r:id="rId63" o:title=""/>
          </v:shape>
          <o:OLEObject Type="Embed" ProgID="Equation.3" ShapeID="_x0000_i1054" DrawAspect="Content" ObjectID="_1559308335" r:id="rId64"/>
        </w:object>
      </w:r>
      <w:r>
        <w:t xml:space="preserve">,      </w:t>
      </w:r>
      <w:r>
        <w:rPr>
          <w:szCs w:val="28"/>
        </w:rPr>
        <w:t xml:space="preserve">где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vertAlign w:val="subscript"/>
        </w:rPr>
        <w:t>0</w:t>
      </w:r>
      <w:r>
        <w:rPr>
          <w:szCs w:val="28"/>
        </w:rPr>
        <w:t xml:space="preserve"> – ток обмена.</w:t>
      </w:r>
      <w:r>
        <w:t xml:space="preserve">   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 xml:space="preserve">При </w:t>
      </w:r>
      <w:r>
        <w:rPr>
          <w:b/>
          <w:bCs/>
        </w:rPr>
        <w:t>равновесном потенциале</w:t>
      </w:r>
      <w:r>
        <w:t xml:space="preserve"> на электроде устанавливается динамическое равновесие и через электроды протекают два противоположных тока (катодный и анодный) одинаковой величины. Этот ток называют током обмена </w:t>
      </w:r>
      <w:r>
        <w:rPr>
          <w:position w:val="-14"/>
        </w:rPr>
        <w:object w:dxaOrig="1080" w:dyaOrig="400">
          <v:shape id="_x0000_i1055" type="#_x0000_t75" style="width:54pt;height:20.25pt" o:ole="">
            <v:imagedata r:id="rId65" o:title=""/>
          </v:shape>
          <o:OLEObject Type="Embed" ProgID="Equation.3" ShapeID="_x0000_i1055" DrawAspect="Content" ObjectID="_1559308336" r:id="rId66"/>
        </w:object>
      </w:r>
      <w:r>
        <w:t xml:space="preserve">. 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 xml:space="preserve">Ток обмена это количество электричества, участвующего в электродной реакции в </w:t>
      </w:r>
      <w:r>
        <w:rPr>
          <w:b/>
          <w:bCs/>
        </w:rPr>
        <w:t>единицу времени</w:t>
      </w:r>
      <w:r>
        <w:rPr>
          <w:i/>
          <w:iCs/>
        </w:rPr>
        <w:t xml:space="preserve"> </w:t>
      </w:r>
      <w:r>
        <w:t xml:space="preserve">при </w:t>
      </w:r>
      <w:r>
        <w:rPr>
          <w:b/>
          <w:bCs/>
        </w:rPr>
        <w:t>равновесном потенциале</w:t>
      </w:r>
      <w:r>
        <w:t>.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ab/>
        <w:t>С учетом тока обмена скорость электрохимической реакции при кинетическом режиме записывается в общем виде: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rPr>
          <w:i/>
          <w:iCs/>
        </w:rPr>
        <w:t xml:space="preserve"> </w:t>
      </w:r>
      <w:r>
        <w:t xml:space="preserve">                                                      </w:t>
      </w:r>
      <w:r>
        <w:rPr>
          <w:position w:val="-12"/>
        </w:rPr>
        <w:object w:dxaOrig="1300" w:dyaOrig="560">
          <v:shape id="_x0000_i1056" type="#_x0000_t75" style="width:70.5pt;height:30pt" o:ole="">
            <v:imagedata r:id="rId67" o:title=""/>
          </v:shape>
          <o:OLEObject Type="Embed" ProgID="Equation.3" ShapeID="_x0000_i1056" DrawAspect="Content" ObjectID="_1559308337" r:id="rId68"/>
        </w:object>
      </w:r>
      <w:r>
        <w:t xml:space="preserve">                                               (14)                                                                                                                                                                                                                         </w:t>
      </w:r>
    </w:p>
    <w:p w:rsidR="00B61286" w:rsidRDefault="00B61286" w:rsidP="00B61286">
      <w:pPr>
        <w:tabs>
          <w:tab w:val="num" w:pos="720"/>
        </w:tabs>
        <w:ind w:firstLine="454"/>
        <w:jc w:val="both"/>
      </w:pPr>
      <w:r>
        <w:t xml:space="preserve">                                                       </w:t>
      </w:r>
      <w:r>
        <w:rPr>
          <w:position w:val="-12"/>
        </w:rPr>
        <w:object w:dxaOrig="1400" w:dyaOrig="560">
          <v:shape id="_x0000_i1057" type="#_x0000_t75" style="width:76.5pt;height:30.75pt" o:ole="">
            <v:imagedata r:id="rId69" o:title=""/>
          </v:shape>
          <o:OLEObject Type="Embed" ProgID="Equation.3" ShapeID="_x0000_i1057" DrawAspect="Content" ObjectID="_1559308338" r:id="rId70"/>
        </w:object>
      </w:r>
      <w:r>
        <w:t xml:space="preserve">                                              (15)</w:t>
      </w:r>
    </w:p>
    <w:p w:rsidR="00B27CD8" w:rsidRDefault="00B27CD8">
      <w:pPr>
        <w:rPr>
          <w:sz w:val="24"/>
          <w:szCs w:val="24"/>
        </w:rPr>
      </w:pPr>
    </w:p>
    <w:p w:rsidR="00B61286" w:rsidRDefault="00B61286">
      <w:pPr>
        <w:rPr>
          <w:sz w:val="24"/>
          <w:szCs w:val="24"/>
        </w:rPr>
      </w:pPr>
    </w:p>
    <w:p w:rsidR="005060CB" w:rsidRPr="005060CB" w:rsidRDefault="005060CB">
      <w:pPr>
        <w:rPr>
          <w:sz w:val="24"/>
          <w:szCs w:val="24"/>
        </w:rPr>
      </w:pPr>
    </w:p>
    <w:sectPr w:rsidR="005060CB" w:rsidRPr="005060CB" w:rsidSect="0038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307A"/>
    <w:multiLevelType w:val="hybridMultilevel"/>
    <w:tmpl w:val="C3D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27CD8"/>
    <w:rsid w:val="00110302"/>
    <w:rsid w:val="00291BA1"/>
    <w:rsid w:val="00305500"/>
    <w:rsid w:val="00383651"/>
    <w:rsid w:val="005060CB"/>
    <w:rsid w:val="00B27CD8"/>
    <w:rsid w:val="00B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51"/>
  </w:style>
  <w:style w:type="paragraph" w:styleId="2">
    <w:name w:val="heading 2"/>
    <w:basedOn w:val="a"/>
    <w:next w:val="a"/>
    <w:link w:val="20"/>
    <w:qFormat/>
    <w:rsid w:val="00B61286"/>
    <w:pPr>
      <w:keepNext/>
      <w:spacing w:after="0" w:line="240" w:lineRule="auto"/>
      <w:ind w:firstLine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D8"/>
    <w:pPr>
      <w:ind w:left="720"/>
      <w:contextualSpacing/>
    </w:pPr>
  </w:style>
  <w:style w:type="paragraph" w:styleId="a4">
    <w:name w:val="Body Text Indent"/>
    <w:basedOn w:val="a"/>
    <w:link w:val="a5"/>
    <w:semiHidden/>
    <w:rsid w:val="00291B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91B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12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1286"/>
  </w:style>
  <w:style w:type="paragraph" w:styleId="a6">
    <w:name w:val="Body Text"/>
    <w:basedOn w:val="a"/>
    <w:link w:val="a7"/>
    <w:uiPriority w:val="99"/>
    <w:semiHidden/>
    <w:unhideWhenUsed/>
    <w:rsid w:val="00B612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1286"/>
  </w:style>
  <w:style w:type="character" w:customStyle="1" w:styleId="20">
    <w:name w:val="Заголовок 2 Знак"/>
    <w:basedOn w:val="a0"/>
    <w:link w:val="2"/>
    <w:rsid w:val="00B612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2017-06-18T09:59:00Z</dcterms:created>
  <dcterms:modified xsi:type="dcterms:W3CDTF">2017-06-18T10:25:00Z</dcterms:modified>
</cp:coreProperties>
</file>